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1A" w:rsidRDefault="00EC1DD6" w:rsidP="00A53BB0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EC1DD6">
        <w:rPr>
          <w:rFonts w:cs="Arial"/>
          <w:noProof/>
          <w:szCs w:val="26"/>
        </w:rPr>
        <w:t>Busca en la sopa de letras las siguientes palabras.</w:t>
      </w:r>
    </w:p>
    <w:p w:rsidR="00DE55BF" w:rsidRPr="000C5C96" w:rsidRDefault="002A6A05" w:rsidP="00EB1E2B">
      <w:pPr>
        <w:tabs>
          <w:tab w:val="left" w:leader="dot" w:pos="10204"/>
        </w:tabs>
        <w:autoSpaceDE w:val="0"/>
        <w:autoSpaceDN w:val="0"/>
        <w:adjustRightInd w:val="0"/>
        <w:ind w:left="936" w:hanging="567"/>
        <w:rPr>
          <w:rFonts w:cs="Arial"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286385</wp:posOffset>
                </wp:positionV>
                <wp:extent cx="1971675" cy="210502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A05" w:rsidRDefault="002A6A05" w:rsidP="002A6A05">
                            <w:pPr>
                              <w:spacing w:after="120"/>
                            </w:pPr>
                            <w:r>
                              <w:sym w:font="Symbol" w:char="F02D"/>
                            </w:r>
                            <w:r>
                              <w:t xml:space="preserve"> Natalidad</w:t>
                            </w:r>
                          </w:p>
                          <w:p w:rsidR="002A6A05" w:rsidRDefault="002A6A05" w:rsidP="002A6A05">
                            <w:pPr>
                              <w:spacing w:after="120"/>
                            </w:pPr>
                            <w:r>
                              <w:sym w:font="Symbol" w:char="F02D"/>
                            </w:r>
                            <w:r>
                              <w:t xml:space="preserve"> Mortalidad</w:t>
                            </w:r>
                          </w:p>
                          <w:p w:rsidR="002A6A05" w:rsidRDefault="002A6A05" w:rsidP="002A6A05">
                            <w:pPr>
                              <w:spacing w:after="120"/>
                            </w:pPr>
                            <w:r>
                              <w:sym w:font="Symbol" w:char="F02D"/>
                            </w:r>
                            <w:r>
                              <w:t xml:space="preserve"> Inmigración</w:t>
                            </w:r>
                          </w:p>
                          <w:p w:rsidR="002A6A05" w:rsidRDefault="002A6A05" w:rsidP="002A6A05">
                            <w:pPr>
                              <w:spacing w:after="120"/>
                            </w:pPr>
                            <w:r>
                              <w:sym w:font="Symbol" w:char="F02D"/>
                            </w:r>
                            <w:r>
                              <w:t xml:space="preserve"> Emigración</w:t>
                            </w:r>
                          </w:p>
                          <w:p w:rsidR="002A6A05" w:rsidRDefault="002A6A05" w:rsidP="002A6A05">
                            <w:pPr>
                              <w:spacing w:after="120"/>
                            </w:pPr>
                            <w:r>
                              <w:sym w:font="Symbol" w:char="F02D"/>
                            </w:r>
                            <w:r>
                              <w:t xml:space="preserve"> Demografía</w:t>
                            </w:r>
                          </w:p>
                          <w:p w:rsidR="002A6A05" w:rsidRDefault="002A6A05" w:rsidP="002A6A05">
                            <w:pPr>
                              <w:spacing w:after="120"/>
                            </w:pPr>
                            <w:r>
                              <w:sym w:font="Symbol" w:char="F02D"/>
                            </w:r>
                            <w:r>
                              <w:t xml:space="preserve"> Censo</w:t>
                            </w:r>
                          </w:p>
                          <w:p w:rsidR="002A6A05" w:rsidRDefault="002A6A05">
                            <w:r>
                              <w:sym w:font="Symbol" w:char="F02D"/>
                            </w:r>
                            <w:r>
                              <w:t xml:space="preserve"> Población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44.45pt;margin-top:22.55pt;width:155.25pt;height:16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" filled="f" stroked="f" strokeweight=".5pt">
                <v:textbox>
                  <w:txbxContent>
                    <w:p w:rsidR="002A6A05" w:rsidRDefault="002A6A05" w:rsidP="002A6A05">
                      <w:pPr>
                        <w:spacing w:after="120"/>
                      </w:pPr>
                      <w:r>
                        <w:sym w:font="Symbol" w:char="F02D"/>
                      </w:r>
                      <w:r>
                        <w:t xml:space="preserve"> Natalidad</w:t>
                      </w:r>
                    </w:p>
                    <w:p w:rsidR="002A6A05" w:rsidRDefault="002A6A05" w:rsidP="002A6A05">
                      <w:pPr>
                        <w:spacing w:after="120"/>
                      </w:pPr>
                      <w:r>
                        <w:sym w:font="Symbol" w:char="F02D"/>
                      </w:r>
                      <w:r>
                        <w:t xml:space="preserve"> Mortalidad</w:t>
                      </w:r>
                    </w:p>
                    <w:p w:rsidR="002A6A05" w:rsidRDefault="002A6A05" w:rsidP="002A6A05">
                      <w:pPr>
                        <w:spacing w:after="120"/>
                      </w:pPr>
                      <w:r>
                        <w:sym w:font="Symbol" w:char="F02D"/>
                      </w:r>
                      <w:r>
                        <w:t xml:space="preserve"> Inmigración</w:t>
                      </w:r>
                    </w:p>
                    <w:p w:rsidR="002A6A05" w:rsidRDefault="002A6A05" w:rsidP="002A6A05">
                      <w:pPr>
                        <w:spacing w:after="120"/>
                      </w:pPr>
                      <w:r>
                        <w:sym w:font="Symbol" w:char="F02D"/>
                      </w:r>
                      <w:r>
                        <w:t xml:space="preserve"> Emigración</w:t>
                      </w:r>
                    </w:p>
                    <w:p w:rsidR="002A6A05" w:rsidRDefault="002A6A05" w:rsidP="002A6A05">
                      <w:pPr>
                        <w:spacing w:after="120"/>
                      </w:pPr>
                      <w:r>
                        <w:sym w:font="Symbol" w:char="F02D"/>
                      </w:r>
                      <w:r>
                        <w:t xml:space="preserve"> Demografía</w:t>
                      </w:r>
                    </w:p>
                    <w:p w:rsidR="002A6A05" w:rsidRDefault="002A6A05" w:rsidP="002A6A05">
                      <w:pPr>
                        <w:spacing w:after="120"/>
                      </w:pPr>
                      <w:r>
                        <w:sym w:font="Symbol" w:char="F02D"/>
                      </w:r>
                      <w:r>
                        <w:t xml:space="preserve"> Censo</w:t>
                      </w:r>
                    </w:p>
                    <w:p w:rsidR="002A6A05" w:rsidRDefault="002A6A05">
                      <w:r>
                        <w:sym w:font="Symbol" w:char="F02D"/>
                      </w:r>
                      <w:r>
                        <w:t xml:space="preserve"> Población</w:t>
                      </w:r>
                    </w:p>
                  </w:txbxContent>
                </v:textbox>
              </v:shape>
            </w:pict>
          </mc:Fallback>
        </mc:AlternateContent>
      </w:r>
      <w:r w:rsidRPr="002A6A0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48260</wp:posOffset>
            </wp:positionV>
            <wp:extent cx="2484000" cy="2475283"/>
            <wp:effectExtent l="0" t="0" r="0" b="127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247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52D2F" w:rsidRPr="001B592F" w:rsidTr="00A04E01">
        <w:trPr>
          <w:trHeight w:val="397"/>
          <w:jc w:val="right"/>
        </w:trPr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G</w:t>
            </w:r>
          </w:p>
        </w:tc>
        <w:tc>
          <w:tcPr>
            <w:tcW w:w="454" w:type="dxa"/>
            <w:vAlign w:val="center"/>
          </w:tcPr>
          <w:p w:rsidR="00C52D2F" w:rsidRDefault="002A6A05" w:rsidP="00C52D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</w:tr>
      <w:tr w:rsidR="00C52D2F" w:rsidRPr="001B592F" w:rsidTr="00A04E01">
        <w:trPr>
          <w:trHeight w:val="397"/>
          <w:jc w:val="right"/>
        </w:trPr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P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P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vAlign w:val="center"/>
          </w:tcPr>
          <w:p w:rsidR="00C52D2F" w:rsidRPr="001B592F" w:rsidRDefault="002A6A05" w:rsidP="00C52D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M</w:t>
            </w:r>
          </w:p>
        </w:tc>
      </w:tr>
      <w:tr w:rsidR="00C52D2F" w:rsidRPr="001B592F" w:rsidTr="00A04E01">
        <w:trPr>
          <w:trHeight w:val="397"/>
          <w:jc w:val="right"/>
        </w:trPr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G</w:t>
            </w:r>
          </w:p>
        </w:tc>
        <w:tc>
          <w:tcPr>
            <w:tcW w:w="454" w:type="dxa"/>
            <w:vAlign w:val="center"/>
          </w:tcPr>
          <w:p w:rsidR="00C52D2F" w:rsidRPr="001B592F" w:rsidRDefault="002A6A05" w:rsidP="00C52D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</w:tr>
      <w:tr w:rsidR="00C52D2F" w:rsidRPr="001B592F" w:rsidTr="00A04E01">
        <w:trPr>
          <w:trHeight w:val="397"/>
          <w:jc w:val="right"/>
        </w:trPr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B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N</w:t>
            </w:r>
          </w:p>
        </w:tc>
        <w:tc>
          <w:tcPr>
            <w:tcW w:w="454" w:type="dxa"/>
            <w:vAlign w:val="center"/>
          </w:tcPr>
          <w:p w:rsidR="00C52D2F" w:rsidRPr="001B592F" w:rsidRDefault="002A6A05" w:rsidP="00C52D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G</w:t>
            </w:r>
          </w:p>
        </w:tc>
      </w:tr>
      <w:tr w:rsidR="00C52D2F" w:rsidRPr="001B592F" w:rsidTr="00A04E01">
        <w:trPr>
          <w:trHeight w:val="397"/>
          <w:jc w:val="right"/>
        </w:trPr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G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G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C52D2F" w:rsidRPr="001B592F" w:rsidRDefault="002A6A05" w:rsidP="00C52D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</w:tr>
      <w:tr w:rsidR="00C52D2F" w:rsidRPr="001B592F" w:rsidTr="00A04E01">
        <w:trPr>
          <w:trHeight w:val="397"/>
          <w:jc w:val="right"/>
        </w:trPr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G</w:t>
            </w:r>
          </w:p>
        </w:tc>
        <w:tc>
          <w:tcPr>
            <w:tcW w:w="454" w:type="dxa"/>
            <w:vAlign w:val="center"/>
          </w:tcPr>
          <w:p w:rsidR="00C52D2F" w:rsidRPr="001B592F" w:rsidRDefault="002A6A05" w:rsidP="00C52D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</w:tr>
      <w:tr w:rsidR="00C52D2F" w:rsidRPr="001B592F" w:rsidTr="00A04E01">
        <w:trPr>
          <w:trHeight w:val="397"/>
          <w:jc w:val="right"/>
        </w:trPr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G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N</w:t>
            </w:r>
          </w:p>
        </w:tc>
        <w:tc>
          <w:tcPr>
            <w:tcW w:w="454" w:type="dxa"/>
            <w:vAlign w:val="center"/>
          </w:tcPr>
          <w:p w:rsidR="00C52D2F" w:rsidRPr="001B592F" w:rsidRDefault="002A6A05" w:rsidP="00C52D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</w:tr>
      <w:tr w:rsidR="00C52D2F" w:rsidRPr="001B592F" w:rsidTr="00A04E01">
        <w:trPr>
          <w:trHeight w:val="397"/>
          <w:jc w:val="right"/>
        </w:trPr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F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F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G</w:t>
            </w:r>
          </w:p>
        </w:tc>
        <w:tc>
          <w:tcPr>
            <w:tcW w:w="454" w:type="dxa"/>
            <w:vAlign w:val="center"/>
          </w:tcPr>
          <w:p w:rsidR="00C52D2F" w:rsidRPr="001B592F" w:rsidRDefault="002A6A05" w:rsidP="00C52D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</w:tr>
      <w:tr w:rsidR="00C52D2F" w:rsidRPr="001B592F" w:rsidTr="00A04E01">
        <w:trPr>
          <w:trHeight w:val="397"/>
          <w:jc w:val="right"/>
        </w:trPr>
        <w:tc>
          <w:tcPr>
            <w:tcW w:w="454" w:type="dxa"/>
            <w:shd w:val="clear" w:color="auto" w:fill="auto"/>
            <w:vAlign w:val="center"/>
          </w:tcPr>
          <w:p w:rsidR="00C52D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V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G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Q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G</w:t>
            </w:r>
          </w:p>
        </w:tc>
        <w:tc>
          <w:tcPr>
            <w:tcW w:w="454" w:type="dxa"/>
            <w:vAlign w:val="center"/>
          </w:tcPr>
          <w:p w:rsidR="00C52D2F" w:rsidRDefault="002A6A05" w:rsidP="00C52D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</w:tr>
      <w:tr w:rsidR="00C52D2F" w:rsidRPr="001B592F" w:rsidTr="00A04E01">
        <w:trPr>
          <w:trHeight w:val="397"/>
          <w:jc w:val="right"/>
        </w:trPr>
        <w:tc>
          <w:tcPr>
            <w:tcW w:w="454" w:type="dxa"/>
            <w:shd w:val="clear" w:color="auto" w:fill="auto"/>
            <w:vAlign w:val="center"/>
          </w:tcPr>
          <w:p w:rsidR="00C52D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W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K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Ñ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2A6A05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G</w:t>
            </w:r>
          </w:p>
        </w:tc>
        <w:tc>
          <w:tcPr>
            <w:tcW w:w="454" w:type="dxa"/>
            <w:vAlign w:val="center"/>
          </w:tcPr>
          <w:p w:rsidR="00C52D2F" w:rsidRDefault="002A6A05" w:rsidP="00C52D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N</w:t>
            </w:r>
          </w:p>
        </w:tc>
      </w:tr>
    </w:tbl>
    <w:p w:rsidR="00A53BB0" w:rsidRPr="00A04E01" w:rsidRDefault="00A53BB0" w:rsidP="00A53BB0">
      <w:pPr>
        <w:pStyle w:val="Default"/>
        <w:rPr>
          <w:rFonts w:ascii="Arial" w:hAnsi="Arial" w:cs="Arial"/>
          <w:sz w:val="16"/>
          <w:szCs w:val="16"/>
        </w:rPr>
      </w:pPr>
    </w:p>
    <w:p w:rsidR="00EF499B" w:rsidRPr="00A53BB0" w:rsidRDefault="002A6A05" w:rsidP="00A53BB0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2A6A05">
        <w:rPr>
          <w:rFonts w:cs="Avenir LT Std 35 Light"/>
          <w:color w:val="141515"/>
          <w:szCs w:val="26"/>
        </w:rPr>
        <w:t>¿Cómo se calcu</w:t>
      </w:r>
      <w:bookmarkStart w:id="0" w:name="_GoBack"/>
      <w:bookmarkEnd w:id="0"/>
      <w:r w:rsidRPr="002A6A05">
        <w:rPr>
          <w:rFonts w:cs="Avenir LT Std 35 Light"/>
          <w:color w:val="141515"/>
          <w:szCs w:val="26"/>
        </w:rPr>
        <w:t>la el crecimiento natural, el crecimiento real y la densidad de población? Escribe las fórmulas.</w:t>
      </w:r>
    </w:p>
    <w:p w:rsidR="0043691A" w:rsidRPr="00C52D2F" w:rsidRDefault="0043691A" w:rsidP="00A965E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  <w:sz w:val="16"/>
          <w:szCs w:val="16"/>
        </w:rPr>
      </w:pPr>
    </w:p>
    <w:p w:rsidR="006C58C9" w:rsidRDefault="002A6A05" w:rsidP="00A965E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  <w:szCs w:val="26"/>
        </w:rPr>
      </w:pPr>
      <w:r w:rsidRPr="002A6A05">
        <w:rPr>
          <w:noProof/>
          <w:position w:val="6"/>
          <w:szCs w:val="26"/>
        </w:rPr>
        <w:drawing>
          <wp:inline distT="0" distB="0" distL="0" distR="0">
            <wp:extent cx="6012000" cy="2226668"/>
            <wp:effectExtent l="0" t="0" r="8255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222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A05" w:rsidRPr="00A04E01" w:rsidRDefault="002A6A05" w:rsidP="00A965E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  <w:sz w:val="16"/>
          <w:szCs w:val="16"/>
        </w:rPr>
      </w:pPr>
    </w:p>
    <w:p w:rsidR="006C58C9" w:rsidRDefault="002A6A05" w:rsidP="00A53BB0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noProof/>
          <w:szCs w:val="26"/>
        </w:rPr>
      </w:pPr>
      <w:r w:rsidRPr="002A6A05">
        <w:rPr>
          <w:noProof/>
          <w:szCs w:val="26"/>
        </w:rPr>
        <w:t>Mediante flechas une los términos con sus definiciones.</w:t>
      </w:r>
    </w:p>
    <w:p w:rsidR="00C52D2F" w:rsidRPr="002A6A05" w:rsidRDefault="00C52D2F" w:rsidP="00C52D2F">
      <w:pPr>
        <w:autoSpaceDE w:val="0"/>
        <w:autoSpaceDN w:val="0"/>
        <w:adjustRightInd w:val="0"/>
        <w:rPr>
          <w:noProof/>
          <w:sz w:val="16"/>
          <w:szCs w:val="16"/>
        </w:rPr>
      </w:pPr>
    </w:p>
    <w:tbl>
      <w:tblPr>
        <w:tblStyle w:val="Tablaconcuadrcula"/>
        <w:tblW w:w="10205" w:type="dxa"/>
        <w:tblCellSpacing w:w="56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1158"/>
        <w:gridCol w:w="6179"/>
      </w:tblGrid>
      <w:tr w:rsidR="00A04E01" w:rsidRPr="00A04E01" w:rsidTr="00A04E01">
        <w:trPr>
          <w:trHeight w:val="598"/>
          <w:tblCellSpacing w:w="56" w:type="dxa"/>
        </w:trPr>
        <w:tc>
          <w:tcPr>
            <w:tcW w:w="263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A6A05" w:rsidRPr="00A04E01" w:rsidRDefault="00A04E01" w:rsidP="002A6A05">
            <w:pPr>
              <w:autoSpaceDE w:val="0"/>
              <w:autoSpaceDN w:val="0"/>
              <w:adjustRightInd w:val="0"/>
              <w:jc w:val="center"/>
              <w:rPr>
                <w:noProof/>
                <w:szCs w:val="26"/>
              </w:rPr>
            </w:pPr>
            <w:r w:rsidRPr="00A04E01">
              <w:rPr>
                <w:noProof/>
                <w:szCs w:val="26"/>
              </w:rPr>
              <w:t>Población activa</w:t>
            </w:r>
          </w:p>
        </w:tc>
        <w:tc>
          <w:tcPr>
            <w:tcW w:w="1021" w:type="dxa"/>
          </w:tcPr>
          <w:p w:rsidR="002A6A05" w:rsidRPr="00A04E01" w:rsidRDefault="002A6A05" w:rsidP="00C52D2F">
            <w:pPr>
              <w:autoSpaceDE w:val="0"/>
              <w:autoSpaceDN w:val="0"/>
              <w:adjustRightInd w:val="0"/>
              <w:rPr>
                <w:noProof/>
                <w:szCs w:val="26"/>
              </w:rPr>
            </w:pPr>
          </w:p>
        </w:tc>
        <w:tc>
          <w:tcPr>
            <w:tcW w:w="5868" w:type="dxa"/>
          </w:tcPr>
          <w:p w:rsidR="002A6A05" w:rsidRPr="00A04E01" w:rsidRDefault="00A04E01" w:rsidP="00A04E01">
            <w:pPr>
              <w:autoSpaceDE w:val="0"/>
              <w:autoSpaceDN w:val="0"/>
              <w:adjustRightInd w:val="0"/>
              <w:ind w:left="214" w:hanging="214"/>
              <w:rPr>
                <w:noProof/>
                <w:szCs w:val="26"/>
              </w:rPr>
            </w:pPr>
            <w:r w:rsidRPr="00A04E01">
              <w:rPr>
                <w:rFonts w:cs="Avenir LT Std 35 Light"/>
                <w:color w:val="A6A6A6" w:themeColor="background1" w:themeShade="A6"/>
                <w:szCs w:val="26"/>
              </w:rPr>
              <w:sym w:font="Symbol" w:char="F0B7"/>
            </w:r>
            <w:r w:rsidRPr="00A04E01">
              <w:rPr>
                <w:rFonts w:cs="Avenir LT Std 35 Light"/>
                <w:color w:val="A6A6A6" w:themeColor="background1" w:themeShade="A6"/>
                <w:szCs w:val="26"/>
              </w:rPr>
              <w:t xml:space="preserve"> </w:t>
            </w:r>
            <w:r w:rsidRPr="00A04E01">
              <w:rPr>
                <w:rFonts w:cs="Avenir LT Std 35 Light"/>
                <w:color w:val="141515"/>
                <w:szCs w:val="26"/>
              </w:rPr>
              <w:t>Diferencia entre el número de nacimiento y el de fallecimientos.</w:t>
            </w:r>
          </w:p>
        </w:tc>
      </w:tr>
      <w:tr w:rsidR="00A04E01" w:rsidRPr="00A04E01" w:rsidTr="00A04E01">
        <w:trPr>
          <w:trHeight w:val="598"/>
          <w:tblCellSpacing w:w="56" w:type="dxa"/>
        </w:trPr>
        <w:tc>
          <w:tcPr>
            <w:tcW w:w="263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A6A05" w:rsidRPr="00A04E01" w:rsidRDefault="00A04E01" w:rsidP="002A6A05">
            <w:pPr>
              <w:autoSpaceDE w:val="0"/>
              <w:autoSpaceDN w:val="0"/>
              <w:adjustRightInd w:val="0"/>
              <w:jc w:val="center"/>
              <w:rPr>
                <w:noProof/>
                <w:szCs w:val="26"/>
              </w:rPr>
            </w:pPr>
            <w:r w:rsidRPr="00A04E01">
              <w:rPr>
                <w:noProof/>
                <w:szCs w:val="26"/>
              </w:rPr>
              <w:t>Población ocupada</w:t>
            </w:r>
          </w:p>
        </w:tc>
        <w:tc>
          <w:tcPr>
            <w:tcW w:w="1021" w:type="dxa"/>
          </w:tcPr>
          <w:p w:rsidR="002A6A05" w:rsidRPr="00A04E01" w:rsidRDefault="002A6A05" w:rsidP="00C52D2F">
            <w:pPr>
              <w:autoSpaceDE w:val="0"/>
              <w:autoSpaceDN w:val="0"/>
              <w:adjustRightInd w:val="0"/>
              <w:rPr>
                <w:noProof/>
                <w:szCs w:val="26"/>
              </w:rPr>
            </w:pPr>
          </w:p>
        </w:tc>
        <w:tc>
          <w:tcPr>
            <w:tcW w:w="5868" w:type="dxa"/>
            <w:vAlign w:val="center"/>
          </w:tcPr>
          <w:p w:rsidR="002A6A05" w:rsidRPr="00A04E01" w:rsidRDefault="00A04E01" w:rsidP="00A04E01">
            <w:pPr>
              <w:autoSpaceDE w:val="0"/>
              <w:autoSpaceDN w:val="0"/>
              <w:adjustRightInd w:val="0"/>
              <w:rPr>
                <w:noProof/>
                <w:szCs w:val="26"/>
              </w:rPr>
            </w:pPr>
            <w:r w:rsidRPr="00A04E01">
              <w:rPr>
                <w:rFonts w:cs="Avenir LT Std 35 Light"/>
                <w:color w:val="A6A6A6" w:themeColor="background1" w:themeShade="A6"/>
                <w:szCs w:val="26"/>
              </w:rPr>
              <w:sym w:font="Symbol" w:char="F0B7"/>
            </w:r>
            <w:r w:rsidRPr="00A04E01">
              <w:rPr>
                <w:rFonts w:cs="Avenir LT Std 35 Light"/>
                <w:color w:val="A6A6A6" w:themeColor="background1" w:themeShade="A6"/>
                <w:szCs w:val="26"/>
              </w:rPr>
              <w:t xml:space="preserve"> </w:t>
            </w:r>
            <w:r w:rsidRPr="00A04E01">
              <w:rPr>
                <w:rFonts w:cs="Avenir LT Std 35 Light"/>
                <w:color w:val="141515"/>
                <w:szCs w:val="26"/>
              </w:rPr>
              <w:t>Migración del campo a la ciudad.</w:t>
            </w:r>
          </w:p>
        </w:tc>
      </w:tr>
      <w:tr w:rsidR="00A04E01" w:rsidRPr="00A04E01" w:rsidTr="00A04E01">
        <w:trPr>
          <w:trHeight w:val="598"/>
          <w:tblCellSpacing w:w="56" w:type="dxa"/>
        </w:trPr>
        <w:tc>
          <w:tcPr>
            <w:tcW w:w="263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A6A05" w:rsidRPr="00A04E01" w:rsidRDefault="00A04E01" w:rsidP="002A6A05">
            <w:pPr>
              <w:autoSpaceDE w:val="0"/>
              <w:autoSpaceDN w:val="0"/>
              <w:adjustRightInd w:val="0"/>
              <w:jc w:val="center"/>
              <w:rPr>
                <w:noProof/>
                <w:szCs w:val="26"/>
              </w:rPr>
            </w:pPr>
            <w:r w:rsidRPr="00A04E01">
              <w:rPr>
                <w:noProof/>
                <w:szCs w:val="26"/>
              </w:rPr>
              <w:t>Crecimiento natural</w:t>
            </w:r>
          </w:p>
        </w:tc>
        <w:tc>
          <w:tcPr>
            <w:tcW w:w="1021" w:type="dxa"/>
          </w:tcPr>
          <w:p w:rsidR="002A6A05" w:rsidRPr="00A04E01" w:rsidRDefault="002A6A05" w:rsidP="00C52D2F">
            <w:pPr>
              <w:autoSpaceDE w:val="0"/>
              <w:autoSpaceDN w:val="0"/>
              <w:adjustRightInd w:val="0"/>
              <w:rPr>
                <w:noProof/>
                <w:szCs w:val="26"/>
              </w:rPr>
            </w:pPr>
          </w:p>
        </w:tc>
        <w:tc>
          <w:tcPr>
            <w:tcW w:w="5868" w:type="dxa"/>
          </w:tcPr>
          <w:p w:rsidR="002A6A05" w:rsidRPr="00A04E01" w:rsidRDefault="00A04E01" w:rsidP="00A04E01">
            <w:pPr>
              <w:autoSpaceDE w:val="0"/>
              <w:autoSpaceDN w:val="0"/>
              <w:adjustRightInd w:val="0"/>
              <w:ind w:left="214" w:hanging="214"/>
              <w:rPr>
                <w:noProof/>
                <w:szCs w:val="26"/>
              </w:rPr>
            </w:pPr>
            <w:r w:rsidRPr="00A04E01">
              <w:rPr>
                <w:rFonts w:cs="Avenir LT Std 35 Light"/>
                <w:color w:val="A6A6A6" w:themeColor="background1" w:themeShade="A6"/>
                <w:szCs w:val="26"/>
              </w:rPr>
              <w:sym w:font="Symbol" w:char="F0B7"/>
            </w:r>
            <w:r w:rsidRPr="00A04E01">
              <w:rPr>
                <w:rFonts w:cs="Avenir LT Std 35 Light"/>
                <w:color w:val="A6A6A6" w:themeColor="background1" w:themeShade="A6"/>
                <w:szCs w:val="26"/>
              </w:rPr>
              <w:t xml:space="preserve"> </w:t>
            </w:r>
            <w:r w:rsidRPr="00A04E01">
              <w:rPr>
                <w:rFonts w:cs="Avenir LT Std 35 Light"/>
                <w:color w:val="141515"/>
                <w:szCs w:val="26"/>
              </w:rPr>
              <w:t>Aquella formada por personas que tienen un puesto de trabajo y reciben un salario.</w:t>
            </w:r>
          </w:p>
        </w:tc>
      </w:tr>
      <w:tr w:rsidR="00A04E01" w:rsidRPr="00A04E01" w:rsidTr="00A04E01">
        <w:trPr>
          <w:trHeight w:val="598"/>
          <w:tblCellSpacing w:w="56" w:type="dxa"/>
        </w:trPr>
        <w:tc>
          <w:tcPr>
            <w:tcW w:w="263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A6A05" w:rsidRPr="00A04E01" w:rsidRDefault="00A04E01" w:rsidP="002A6A05">
            <w:pPr>
              <w:autoSpaceDE w:val="0"/>
              <w:autoSpaceDN w:val="0"/>
              <w:adjustRightInd w:val="0"/>
              <w:jc w:val="center"/>
              <w:rPr>
                <w:noProof/>
                <w:szCs w:val="26"/>
              </w:rPr>
            </w:pPr>
            <w:r w:rsidRPr="00A04E01">
              <w:rPr>
                <w:noProof/>
                <w:szCs w:val="26"/>
              </w:rPr>
              <w:t>Éxodo rural</w:t>
            </w:r>
          </w:p>
        </w:tc>
        <w:tc>
          <w:tcPr>
            <w:tcW w:w="1021" w:type="dxa"/>
          </w:tcPr>
          <w:p w:rsidR="002A6A05" w:rsidRPr="00A04E01" w:rsidRDefault="002A6A05" w:rsidP="00C52D2F">
            <w:pPr>
              <w:autoSpaceDE w:val="0"/>
              <w:autoSpaceDN w:val="0"/>
              <w:adjustRightInd w:val="0"/>
              <w:rPr>
                <w:noProof/>
                <w:szCs w:val="26"/>
              </w:rPr>
            </w:pPr>
          </w:p>
        </w:tc>
        <w:tc>
          <w:tcPr>
            <w:tcW w:w="5868" w:type="dxa"/>
          </w:tcPr>
          <w:p w:rsidR="002A6A05" w:rsidRPr="00A04E01" w:rsidRDefault="00A04E01" w:rsidP="00A04E01">
            <w:pPr>
              <w:autoSpaceDE w:val="0"/>
              <w:autoSpaceDN w:val="0"/>
              <w:adjustRightInd w:val="0"/>
              <w:ind w:left="214" w:hanging="214"/>
              <w:rPr>
                <w:noProof/>
                <w:szCs w:val="26"/>
              </w:rPr>
            </w:pPr>
            <w:r w:rsidRPr="00A04E01">
              <w:rPr>
                <w:rFonts w:cs="Avenir LT Std 35 Light"/>
                <w:color w:val="A6A6A6" w:themeColor="background1" w:themeShade="A6"/>
                <w:szCs w:val="26"/>
              </w:rPr>
              <w:sym w:font="Symbol" w:char="F0B7"/>
            </w:r>
            <w:r w:rsidRPr="00A04E01">
              <w:rPr>
                <w:rFonts w:cs="Avenir LT Std 35 Light"/>
                <w:color w:val="A6A6A6" w:themeColor="background1" w:themeShade="A6"/>
                <w:szCs w:val="26"/>
              </w:rPr>
              <w:t xml:space="preserve"> </w:t>
            </w:r>
            <w:r w:rsidRPr="00A04E01">
              <w:rPr>
                <w:rFonts w:cs="Avenir LT Std 35 Light"/>
                <w:color w:val="141515"/>
                <w:szCs w:val="26"/>
              </w:rPr>
              <w:t>Aquella formada por las personas de 16 años y más que pueden trabajar.</w:t>
            </w:r>
          </w:p>
        </w:tc>
      </w:tr>
      <w:tr w:rsidR="00A04E01" w:rsidRPr="00A04E01" w:rsidTr="00A04E01">
        <w:trPr>
          <w:trHeight w:val="598"/>
          <w:tblCellSpacing w:w="56" w:type="dxa"/>
        </w:trPr>
        <w:tc>
          <w:tcPr>
            <w:tcW w:w="263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A6A05" w:rsidRPr="00A04E01" w:rsidRDefault="00A04E01" w:rsidP="002A6A05">
            <w:pPr>
              <w:autoSpaceDE w:val="0"/>
              <w:autoSpaceDN w:val="0"/>
              <w:adjustRightInd w:val="0"/>
              <w:jc w:val="center"/>
              <w:rPr>
                <w:noProof/>
                <w:szCs w:val="26"/>
              </w:rPr>
            </w:pPr>
            <w:r w:rsidRPr="00A04E01">
              <w:rPr>
                <w:noProof/>
                <w:szCs w:val="26"/>
              </w:rPr>
              <w:t>Inmigración</w:t>
            </w:r>
          </w:p>
        </w:tc>
        <w:tc>
          <w:tcPr>
            <w:tcW w:w="1021" w:type="dxa"/>
          </w:tcPr>
          <w:p w:rsidR="002A6A05" w:rsidRPr="00A04E01" w:rsidRDefault="002A6A05" w:rsidP="00C52D2F">
            <w:pPr>
              <w:autoSpaceDE w:val="0"/>
              <w:autoSpaceDN w:val="0"/>
              <w:adjustRightInd w:val="0"/>
              <w:rPr>
                <w:noProof/>
                <w:szCs w:val="26"/>
              </w:rPr>
            </w:pPr>
          </w:p>
        </w:tc>
        <w:tc>
          <w:tcPr>
            <w:tcW w:w="5868" w:type="dxa"/>
            <w:vAlign w:val="center"/>
          </w:tcPr>
          <w:p w:rsidR="002A6A05" w:rsidRPr="00A04E01" w:rsidRDefault="00A04E01" w:rsidP="00A04E01">
            <w:pPr>
              <w:autoSpaceDE w:val="0"/>
              <w:autoSpaceDN w:val="0"/>
              <w:adjustRightInd w:val="0"/>
              <w:rPr>
                <w:noProof/>
                <w:szCs w:val="26"/>
              </w:rPr>
            </w:pPr>
            <w:r w:rsidRPr="00A04E01">
              <w:rPr>
                <w:rFonts w:cs="Avenir LT Std 35 Light"/>
                <w:color w:val="A6A6A6" w:themeColor="background1" w:themeShade="A6"/>
                <w:szCs w:val="26"/>
              </w:rPr>
              <w:sym w:font="Symbol" w:char="F0B7"/>
            </w:r>
            <w:r w:rsidRPr="00A04E01">
              <w:rPr>
                <w:rFonts w:cs="Avenir LT Std 35 Light"/>
                <w:color w:val="A6A6A6" w:themeColor="background1" w:themeShade="A6"/>
                <w:szCs w:val="26"/>
              </w:rPr>
              <w:t xml:space="preserve"> </w:t>
            </w:r>
            <w:r w:rsidRPr="00A04E01">
              <w:rPr>
                <w:color w:val="141515"/>
                <w:szCs w:val="26"/>
              </w:rPr>
              <w:t>Llegada de personas a un lugar para vivir en él.</w:t>
            </w:r>
          </w:p>
        </w:tc>
      </w:tr>
    </w:tbl>
    <w:p w:rsidR="00EE25B8" w:rsidRPr="00DC2C6E" w:rsidRDefault="00EE25B8" w:rsidP="00A53BB0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sz w:val="4"/>
          <w:szCs w:val="4"/>
        </w:rPr>
      </w:pPr>
    </w:p>
    <w:p w:rsidR="00216ACE" w:rsidRDefault="00216ACE" w:rsidP="00EB1E2B">
      <w:pPr>
        <w:pStyle w:val="tabulacion"/>
        <w:spacing w:before="0" w:line="240" w:lineRule="auto"/>
        <w:ind w:left="0"/>
        <w:sectPr w:rsidR="00216ACE" w:rsidSect="009016C3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89207C" w:rsidRPr="009E4F37" w:rsidRDefault="0089207C" w:rsidP="000049E7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0049E7" w:rsidRPr="00D47C24" w:rsidRDefault="00994B1D" w:rsidP="000C411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994B1D">
        <w:rPr>
          <w:rFonts w:cs="Arial"/>
          <w:noProof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375285</wp:posOffset>
            </wp:positionV>
            <wp:extent cx="3924000" cy="2716616"/>
            <wp:effectExtent l="0" t="0" r="635" b="762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000" cy="2716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B1D">
        <w:rPr>
          <w:rFonts w:cs="Avenir LT Std 35 Light"/>
          <w:color w:val="141515"/>
          <w:szCs w:val="26"/>
        </w:rPr>
        <w:t>Observa el mapa y escribe los nombres de las comunidades autónomas que tuvieron un crecimiento natural positivo en 2016.</w:t>
      </w:r>
    </w:p>
    <w:p w:rsidR="000049E7" w:rsidRPr="00D1188A" w:rsidRDefault="000049E7" w:rsidP="000049E7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994B1D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Cs w:val="26"/>
        </w:rPr>
      </w:pPr>
    </w:p>
    <w:p w:rsidR="00994B1D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94B1D" w:rsidRPr="00994B1D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 w:val="20"/>
          <w:szCs w:val="20"/>
        </w:rPr>
      </w:pPr>
    </w:p>
    <w:p w:rsidR="00994B1D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94B1D" w:rsidRPr="00994B1D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 w:val="20"/>
          <w:szCs w:val="20"/>
        </w:rPr>
      </w:pPr>
    </w:p>
    <w:p w:rsidR="00994B1D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94B1D" w:rsidRPr="00994B1D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 w:val="20"/>
          <w:szCs w:val="20"/>
        </w:rPr>
      </w:pPr>
    </w:p>
    <w:p w:rsidR="00994B1D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94B1D" w:rsidRPr="00994B1D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 w:val="20"/>
          <w:szCs w:val="20"/>
        </w:rPr>
      </w:pPr>
    </w:p>
    <w:p w:rsidR="00994B1D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94B1D" w:rsidRPr="00994B1D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 w:val="20"/>
          <w:szCs w:val="20"/>
        </w:rPr>
      </w:pPr>
    </w:p>
    <w:p w:rsidR="00994B1D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94B1D" w:rsidRPr="00994B1D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 w:val="20"/>
          <w:szCs w:val="20"/>
        </w:rPr>
      </w:pPr>
    </w:p>
    <w:p w:rsidR="00994B1D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94B1D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6521"/>
        <w:rPr>
          <w:rFonts w:cs="Arial"/>
          <w:noProof/>
          <w:szCs w:val="26"/>
        </w:rPr>
      </w:pPr>
    </w:p>
    <w:p w:rsidR="009E4F37" w:rsidRDefault="009E4F37" w:rsidP="00D47C24">
      <w:pPr>
        <w:tabs>
          <w:tab w:val="left" w:leader="dot" w:pos="10149"/>
        </w:tabs>
        <w:autoSpaceDE w:val="0"/>
        <w:autoSpaceDN w:val="0"/>
        <w:adjustRightInd w:val="0"/>
        <w:ind w:left="680"/>
        <w:rPr>
          <w:rFonts w:cs="Arial"/>
          <w:noProof/>
          <w:szCs w:val="26"/>
        </w:rPr>
      </w:pPr>
    </w:p>
    <w:p w:rsidR="00D47C24" w:rsidRPr="00D47C24" w:rsidRDefault="00994B1D" w:rsidP="00994B1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994B1D">
        <w:rPr>
          <w:rFonts w:cs="Arial"/>
          <w:noProof/>
          <w:szCs w:val="26"/>
        </w:rPr>
        <w:t>Explica tres características de la población europea.</w:t>
      </w:r>
    </w:p>
    <w:p w:rsidR="00D47C24" w:rsidRPr="009E4F37" w:rsidRDefault="00D47C24" w:rsidP="006E4C83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9E4F37" w:rsidRDefault="009E4F37" w:rsidP="00994B1D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E4F37" w:rsidRPr="009E4F37" w:rsidRDefault="009E4F37" w:rsidP="00994B1D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9E4F37" w:rsidRDefault="009E4F37" w:rsidP="00994B1D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94B1D" w:rsidRPr="009E4F37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994B1D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94B1D" w:rsidRPr="009E4F37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994B1D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94B1D" w:rsidRPr="009E4F37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994B1D" w:rsidRDefault="00994B1D" w:rsidP="00994B1D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E4F37" w:rsidRPr="00994B1D" w:rsidRDefault="009E4F37" w:rsidP="006E4C83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994B1D" w:rsidRDefault="00994B1D" w:rsidP="006E4C83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E4C83" w:rsidRPr="00D47C24" w:rsidRDefault="00994B1D" w:rsidP="000C411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994B1D">
        <w:rPr>
          <w:rFonts w:cs="Avenir LT Std 35 Light"/>
          <w:color w:val="141515"/>
          <w:szCs w:val="26"/>
        </w:rPr>
        <w:t>Completa la definición con la ayuda del anagrama:</w:t>
      </w:r>
    </w:p>
    <w:p w:rsidR="00D47C24" w:rsidRPr="00D47C24" w:rsidRDefault="00D47C24" w:rsidP="00D47C24">
      <w:pPr>
        <w:autoSpaceDE w:val="0"/>
        <w:autoSpaceDN w:val="0"/>
        <w:adjustRightInd w:val="0"/>
        <w:rPr>
          <w:rFonts w:cs="Avenir LT Std 35 Light"/>
          <w:color w:val="141515"/>
          <w:sz w:val="16"/>
          <w:szCs w:val="16"/>
        </w:rPr>
      </w:pPr>
    </w:p>
    <w:p w:rsidR="00D47C24" w:rsidRPr="00003443" w:rsidRDefault="00994B1D" w:rsidP="00003443">
      <w:pPr>
        <w:tabs>
          <w:tab w:val="right" w:leader="dot" w:pos="2552"/>
          <w:tab w:val="right" w:leader="dot" w:pos="10149"/>
        </w:tabs>
        <w:autoSpaceDE w:val="0"/>
        <w:autoSpaceDN w:val="0"/>
        <w:adjustRightInd w:val="0"/>
        <w:spacing w:line="360" w:lineRule="auto"/>
        <w:ind w:left="658" w:hanging="261"/>
        <w:rPr>
          <w:rFonts w:cs="Avenir LT Std 35 Light"/>
          <w:color w:val="141515"/>
          <w:szCs w:val="26"/>
        </w:rPr>
      </w:pPr>
      <w:r w:rsidRPr="00003443">
        <w:rPr>
          <w:rFonts w:cs="Avenir LT Std 35 Light"/>
          <w:color w:val="141515"/>
          <w:szCs w:val="26"/>
        </w:rPr>
        <w:t>a)</w:t>
      </w:r>
      <w:r w:rsidRPr="00994B1D">
        <w:rPr>
          <w:rFonts w:cs="Avenir LT Std 35 Light"/>
          <w:color w:val="141515"/>
          <w:sz w:val="23"/>
          <w:szCs w:val="23"/>
        </w:rPr>
        <w:t xml:space="preserve"> </w:t>
      </w:r>
      <w:r w:rsidRPr="00003443">
        <w:rPr>
          <w:rFonts w:cs="Avenir LT Std 35 Light"/>
          <w:color w:val="141515"/>
          <w:szCs w:val="26"/>
        </w:rPr>
        <w:tab/>
        <w:t xml:space="preserve"> </w:t>
      </w:r>
      <w:r w:rsidRPr="00003443">
        <w:rPr>
          <w:rFonts w:cs="Avenir LT Std 35 Light"/>
          <w:color w:val="141515"/>
          <w:szCs w:val="26"/>
        </w:rPr>
        <w:tab/>
      </w:r>
      <w:r w:rsidR="00003443">
        <w:rPr>
          <w:rFonts w:cs="Avenir LT Std 35 Light"/>
          <w:color w:val="141515"/>
          <w:szCs w:val="26"/>
        </w:rPr>
        <w:t xml:space="preserve">: </w:t>
      </w:r>
      <w:r w:rsidRPr="00003443">
        <w:rPr>
          <w:rFonts w:cs="Avenir LT Std 35 Light"/>
          <w:color w:val="141515"/>
          <w:szCs w:val="26"/>
        </w:rPr>
        <w:t>registro de los vecinos y de las vecinas</w:t>
      </w:r>
      <w:r w:rsidRPr="00003443">
        <w:rPr>
          <w:rFonts w:cs="Avenir LT Std 35 Light"/>
          <w:color w:val="141515"/>
          <w:szCs w:val="26"/>
        </w:rPr>
        <w:br/>
        <w:t>de un municipio.</w:t>
      </w:r>
    </w:p>
    <w:tbl>
      <w:tblPr>
        <w:tblStyle w:val="Tablaconcuadrcula"/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03443" w:rsidTr="00156907">
        <w:trPr>
          <w:trHeight w:val="397"/>
          <w:jc w:val="center"/>
        </w:trPr>
        <w:tc>
          <w:tcPr>
            <w:tcW w:w="510" w:type="dxa"/>
            <w:vAlign w:val="center"/>
          </w:tcPr>
          <w:p w:rsidR="00003443" w:rsidRDefault="00156907" w:rsidP="00003443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proofErr w:type="spellStart"/>
            <w:r>
              <w:rPr>
                <w:rFonts w:cs="Avenir LT Std 35 Light"/>
                <w:color w:val="141515"/>
                <w:szCs w:val="26"/>
              </w:rPr>
              <w:t>Ó</w:t>
            </w:r>
            <w:proofErr w:type="spellEnd"/>
          </w:p>
        </w:tc>
        <w:tc>
          <w:tcPr>
            <w:tcW w:w="510" w:type="dxa"/>
            <w:vAlign w:val="center"/>
          </w:tcPr>
          <w:p w:rsidR="00003443" w:rsidRDefault="00156907" w:rsidP="00003443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A</w:t>
            </w:r>
          </w:p>
        </w:tc>
        <w:tc>
          <w:tcPr>
            <w:tcW w:w="510" w:type="dxa"/>
            <w:vAlign w:val="center"/>
          </w:tcPr>
          <w:p w:rsidR="00003443" w:rsidRDefault="00156907" w:rsidP="00003443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D</w:t>
            </w:r>
          </w:p>
        </w:tc>
        <w:tc>
          <w:tcPr>
            <w:tcW w:w="510" w:type="dxa"/>
            <w:vAlign w:val="center"/>
          </w:tcPr>
          <w:p w:rsidR="00003443" w:rsidRDefault="00156907" w:rsidP="00003443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R</w:t>
            </w:r>
          </w:p>
        </w:tc>
        <w:tc>
          <w:tcPr>
            <w:tcW w:w="510" w:type="dxa"/>
            <w:vAlign w:val="center"/>
          </w:tcPr>
          <w:p w:rsidR="00003443" w:rsidRDefault="00156907" w:rsidP="00003443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P</w:t>
            </w:r>
          </w:p>
        </w:tc>
        <w:tc>
          <w:tcPr>
            <w:tcW w:w="510" w:type="dxa"/>
            <w:vAlign w:val="center"/>
          </w:tcPr>
          <w:p w:rsidR="00003443" w:rsidRDefault="00156907" w:rsidP="00003443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N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:rsidR="00003443" w:rsidRDefault="00003443" w:rsidP="00003443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003443" w:rsidRDefault="00156907" w:rsidP="00003443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M</w:t>
            </w:r>
          </w:p>
        </w:tc>
        <w:tc>
          <w:tcPr>
            <w:tcW w:w="510" w:type="dxa"/>
            <w:vAlign w:val="center"/>
          </w:tcPr>
          <w:p w:rsidR="00003443" w:rsidRDefault="00156907" w:rsidP="00003443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U</w:t>
            </w:r>
          </w:p>
        </w:tc>
        <w:tc>
          <w:tcPr>
            <w:tcW w:w="510" w:type="dxa"/>
            <w:vAlign w:val="center"/>
          </w:tcPr>
          <w:p w:rsidR="00003443" w:rsidRDefault="00156907" w:rsidP="00003443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I</w:t>
            </w:r>
          </w:p>
        </w:tc>
        <w:tc>
          <w:tcPr>
            <w:tcW w:w="510" w:type="dxa"/>
            <w:vAlign w:val="center"/>
          </w:tcPr>
          <w:p w:rsidR="00003443" w:rsidRDefault="00156907" w:rsidP="00003443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N</w:t>
            </w:r>
          </w:p>
        </w:tc>
        <w:tc>
          <w:tcPr>
            <w:tcW w:w="510" w:type="dxa"/>
            <w:vAlign w:val="center"/>
          </w:tcPr>
          <w:p w:rsidR="00003443" w:rsidRDefault="00156907" w:rsidP="00003443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C</w:t>
            </w:r>
          </w:p>
        </w:tc>
        <w:tc>
          <w:tcPr>
            <w:tcW w:w="510" w:type="dxa"/>
            <w:vAlign w:val="center"/>
          </w:tcPr>
          <w:p w:rsidR="00003443" w:rsidRDefault="00156907" w:rsidP="00003443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I</w:t>
            </w:r>
          </w:p>
        </w:tc>
        <w:tc>
          <w:tcPr>
            <w:tcW w:w="510" w:type="dxa"/>
            <w:vAlign w:val="center"/>
          </w:tcPr>
          <w:p w:rsidR="00003443" w:rsidRDefault="00156907" w:rsidP="00003443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A</w:t>
            </w:r>
          </w:p>
        </w:tc>
        <w:tc>
          <w:tcPr>
            <w:tcW w:w="510" w:type="dxa"/>
            <w:vAlign w:val="center"/>
          </w:tcPr>
          <w:p w:rsidR="00003443" w:rsidRDefault="00156907" w:rsidP="00003443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L</w:t>
            </w:r>
          </w:p>
        </w:tc>
        <w:tc>
          <w:tcPr>
            <w:tcW w:w="510" w:type="dxa"/>
            <w:vAlign w:val="center"/>
          </w:tcPr>
          <w:p w:rsidR="00003443" w:rsidRDefault="00156907" w:rsidP="00003443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P</w:t>
            </w:r>
          </w:p>
        </w:tc>
      </w:tr>
    </w:tbl>
    <w:p w:rsidR="00D47C24" w:rsidRPr="00003443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Cs w:val="26"/>
        </w:rPr>
      </w:pPr>
    </w:p>
    <w:p w:rsidR="00003443" w:rsidRPr="00003443" w:rsidRDefault="00003443" w:rsidP="00003443">
      <w:pPr>
        <w:tabs>
          <w:tab w:val="right" w:leader="dot" w:pos="10149"/>
        </w:tabs>
        <w:autoSpaceDE w:val="0"/>
        <w:autoSpaceDN w:val="0"/>
        <w:adjustRightInd w:val="0"/>
        <w:spacing w:line="360" w:lineRule="auto"/>
        <w:ind w:left="658" w:hanging="261"/>
        <w:rPr>
          <w:rFonts w:cs="Avenir LT Std 35 Light"/>
          <w:color w:val="141515"/>
          <w:szCs w:val="26"/>
        </w:rPr>
      </w:pPr>
      <w:r w:rsidRPr="00003443">
        <w:rPr>
          <w:rFonts w:cs="Avenir LT Std 35 Light"/>
          <w:color w:val="141515"/>
          <w:szCs w:val="26"/>
        </w:rPr>
        <w:t>a)</w:t>
      </w:r>
      <w:r w:rsidRPr="00994B1D">
        <w:rPr>
          <w:rFonts w:cs="Avenir LT Std 35 Light"/>
          <w:color w:val="141515"/>
          <w:sz w:val="23"/>
          <w:szCs w:val="23"/>
        </w:rPr>
        <w:t xml:space="preserve"> </w:t>
      </w:r>
      <w:r w:rsidRPr="00003443">
        <w:rPr>
          <w:rFonts w:cs="Avenir LT Std 35 Light"/>
          <w:color w:val="141515"/>
          <w:szCs w:val="26"/>
        </w:rPr>
        <w:tab/>
      </w:r>
      <w:r>
        <w:rPr>
          <w:rFonts w:cs="Avenir LT Std 35 Light"/>
          <w:color w:val="141515"/>
          <w:szCs w:val="26"/>
        </w:rPr>
        <w:t xml:space="preserve">: </w:t>
      </w:r>
      <w:r w:rsidRPr="00003443">
        <w:rPr>
          <w:rFonts w:cs="Avenir LT Std 35 Light"/>
          <w:color w:val="141515"/>
          <w:szCs w:val="26"/>
        </w:rPr>
        <w:t xml:space="preserve">registro de todos los habitantes de un país en un momento </w:t>
      </w:r>
      <w:r>
        <w:rPr>
          <w:rFonts w:cs="Avenir LT Std 35 Light"/>
          <w:color w:val="141515"/>
          <w:szCs w:val="26"/>
        </w:rPr>
        <w:br/>
      </w:r>
      <w:r w:rsidRPr="00003443">
        <w:rPr>
          <w:rFonts w:cs="Avenir LT Std 35 Light"/>
          <w:color w:val="141515"/>
          <w:szCs w:val="26"/>
        </w:rPr>
        <w:t>determinado.</w:t>
      </w:r>
    </w:p>
    <w:tbl>
      <w:tblPr>
        <w:tblStyle w:val="Tablaconcuadrcula"/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</w:tblGrid>
      <w:tr w:rsidR="00156907" w:rsidTr="00E27500">
        <w:trPr>
          <w:trHeight w:val="397"/>
          <w:jc w:val="center"/>
        </w:trPr>
        <w:tc>
          <w:tcPr>
            <w:tcW w:w="510" w:type="dxa"/>
            <w:vAlign w:val="center"/>
          </w:tcPr>
          <w:p w:rsidR="00156907" w:rsidRDefault="00156907" w:rsidP="00E27500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S</w:t>
            </w:r>
          </w:p>
        </w:tc>
        <w:tc>
          <w:tcPr>
            <w:tcW w:w="510" w:type="dxa"/>
            <w:vAlign w:val="center"/>
          </w:tcPr>
          <w:p w:rsidR="00156907" w:rsidRDefault="00156907" w:rsidP="00E27500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E</w:t>
            </w:r>
          </w:p>
        </w:tc>
        <w:tc>
          <w:tcPr>
            <w:tcW w:w="510" w:type="dxa"/>
            <w:vAlign w:val="center"/>
          </w:tcPr>
          <w:p w:rsidR="00156907" w:rsidRDefault="00156907" w:rsidP="00E27500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C</w:t>
            </w:r>
          </w:p>
        </w:tc>
        <w:tc>
          <w:tcPr>
            <w:tcW w:w="510" w:type="dxa"/>
            <w:vAlign w:val="center"/>
          </w:tcPr>
          <w:p w:rsidR="00156907" w:rsidRDefault="00156907" w:rsidP="00E27500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O</w:t>
            </w:r>
          </w:p>
        </w:tc>
        <w:tc>
          <w:tcPr>
            <w:tcW w:w="510" w:type="dxa"/>
            <w:vAlign w:val="center"/>
          </w:tcPr>
          <w:p w:rsidR="00156907" w:rsidRDefault="00156907" w:rsidP="00E27500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N</w:t>
            </w:r>
          </w:p>
        </w:tc>
      </w:tr>
    </w:tbl>
    <w:p w:rsidR="00D47C24" w:rsidRPr="00003443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Cs w:val="26"/>
        </w:rPr>
      </w:pPr>
    </w:p>
    <w:p w:rsidR="00003443" w:rsidRPr="00003443" w:rsidRDefault="00003443" w:rsidP="00003443">
      <w:pPr>
        <w:tabs>
          <w:tab w:val="right" w:leader="dot" w:pos="2552"/>
          <w:tab w:val="right" w:leader="dot" w:pos="10149"/>
        </w:tabs>
        <w:autoSpaceDE w:val="0"/>
        <w:autoSpaceDN w:val="0"/>
        <w:adjustRightInd w:val="0"/>
        <w:spacing w:line="360" w:lineRule="auto"/>
        <w:ind w:left="658" w:hanging="261"/>
        <w:rPr>
          <w:rFonts w:cs="Avenir LT Std 35 Light"/>
          <w:color w:val="141515"/>
          <w:szCs w:val="26"/>
        </w:rPr>
      </w:pPr>
      <w:r w:rsidRPr="00003443">
        <w:rPr>
          <w:rFonts w:cs="Avenir LT Std 35 Light"/>
          <w:color w:val="141515"/>
          <w:szCs w:val="26"/>
        </w:rPr>
        <w:t>a)</w:t>
      </w:r>
      <w:r w:rsidRPr="00994B1D">
        <w:rPr>
          <w:rFonts w:cs="Avenir LT Std 35 Light"/>
          <w:color w:val="141515"/>
          <w:sz w:val="23"/>
          <w:szCs w:val="23"/>
        </w:rPr>
        <w:t xml:space="preserve"> </w:t>
      </w:r>
      <w:r w:rsidRPr="00003443">
        <w:rPr>
          <w:rFonts w:cs="Avenir LT Std 35 Light"/>
          <w:color w:val="141515"/>
          <w:szCs w:val="26"/>
        </w:rPr>
        <w:tab/>
        <w:t xml:space="preserve"> </w:t>
      </w:r>
      <w:r w:rsidRPr="00003443">
        <w:rPr>
          <w:rFonts w:cs="Avenir LT Std 35 Light"/>
          <w:color w:val="141515"/>
          <w:szCs w:val="26"/>
        </w:rPr>
        <w:tab/>
      </w:r>
      <w:r>
        <w:rPr>
          <w:rFonts w:cs="Avenir LT Std 35 Light"/>
          <w:color w:val="141515"/>
          <w:szCs w:val="26"/>
        </w:rPr>
        <w:t xml:space="preserve">: </w:t>
      </w:r>
      <w:r w:rsidRPr="00003443">
        <w:rPr>
          <w:rFonts w:cs="Avenir LT Std 35 Light"/>
          <w:color w:val="141515"/>
          <w:szCs w:val="26"/>
        </w:rPr>
        <w:t>archivo d</w:t>
      </w:r>
      <w:r>
        <w:rPr>
          <w:rFonts w:cs="Avenir LT Std 35 Light"/>
          <w:color w:val="141515"/>
          <w:szCs w:val="26"/>
        </w:rPr>
        <w:t>onde se anotan los nacimientos,</w:t>
      </w:r>
      <w:r>
        <w:rPr>
          <w:rFonts w:cs="Avenir LT Std 35 Light"/>
          <w:color w:val="141515"/>
          <w:szCs w:val="26"/>
        </w:rPr>
        <w:br/>
      </w:r>
      <w:r w:rsidRPr="00003443">
        <w:rPr>
          <w:rFonts w:cs="Avenir LT Std 35 Light"/>
          <w:color w:val="141515"/>
          <w:szCs w:val="26"/>
        </w:rPr>
        <w:t>los matrimonios y los fallecimientos ocurridos en un municipio.</w:t>
      </w:r>
    </w:p>
    <w:tbl>
      <w:tblPr>
        <w:tblStyle w:val="Tablaconcuadrcula"/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56907" w:rsidTr="00156907">
        <w:trPr>
          <w:trHeight w:val="397"/>
          <w:jc w:val="center"/>
        </w:trPr>
        <w:tc>
          <w:tcPr>
            <w:tcW w:w="510" w:type="dxa"/>
            <w:vAlign w:val="center"/>
          </w:tcPr>
          <w:p w:rsidR="00156907" w:rsidRDefault="00156907" w:rsidP="00E27500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G</w:t>
            </w:r>
          </w:p>
        </w:tc>
        <w:tc>
          <w:tcPr>
            <w:tcW w:w="510" w:type="dxa"/>
            <w:vAlign w:val="center"/>
          </w:tcPr>
          <w:p w:rsidR="00156907" w:rsidRDefault="00156907" w:rsidP="00E27500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O</w:t>
            </w:r>
          </w:p>
        </w:tc>
        <w:tc>
          <w:tcPr>
            <w:tcW w:w="510" w:type="dxa"/>
            <w:vAlign w:val="center"/>
          </w:tcPr>
          <w:p w:rsidR="00156907" w:rsidRDefault="00156907" w:rsidP="00E27500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R</w:t>
            </w:r>
          </w:p>
        </w:tc>
        <w:tc>
          <w:tcPr>
            <w:tcW w:w="510" w:type="dxa"/>
            <w:vAlign w:val="center"/>
          </w:tcPr>
          <w:p w:rsidR="00156907" w:rsidRDefault="00156907" w:rsidP="00E27500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I</w:t>
            </w:r>
          </w:p>
        </w:tc>
        <w:tc>
          <w:tcPr>
            <w:tcW w:w="510" w:type="dxa"/>
            <w:vAlign w:val="center"/>
          </w:tcPr>
          <w:p w:rsidR="00156907" w:rsidRDefault="00156907" w:rsidP="00E27500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E</w:t>
            </w:r>
          </w:p>
        </w:tc>
        <w:tc>
          <w:tcPr>
            <w:tcW w:w="510" w:type="dxa"/>
            <w:vAlign w:val="center"/>
          </w:tcPr>
          <w:p w:rsidR="00156907" w:rsidRDefault="00156907" w:rsidP="00E27500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156907" w:rsidRDefault="00156907" w:rsidP="00E27500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T</w:t>
            </w:r>
          </w:p>
        </w:tc>
        <w:tc>
          <w:tcPr>
            <w:tcW w:w="510" w:type="dxa"/>
            <w:vAlign w:val="center"/>
          </w:tcPr>
          <w:p w:rsidR="00156907" w:rsidRDefault="00156907" w:rsidP="00E27500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S</w:t>
            </w:r>
          </w:p>
        </w:tc>
        <w:tc>
          <w:tcPr>
            <w:tcW w:w="510" w:type="dxa"/>
            <w:shd w:val="clear" w:color="auto" w:fill="BFBFBF" w:themeFill="background1" w:themeFillShade="BF"/>
            <w:vAlign w:val="center"/>
          </w:tcPr>
          <w:p w:rsidR="00156907" w:rsidRDefault="00156907" w:rsidP="00E27500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</w:p>
        </w:tc>
        <w:tc>
          <w:tcPr>
            <w:tcW w:w="510" w:type="dxa"/>
            <w:vAlign w:val="center"/>
          </w:tcPr>
          <w:p w:rsidR="00156907" w:rsidRDefault="00156907" w:rsidP="00E27500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V</w:t>
            </w:r>
          </w:p>
        </w:tc>
        <w:tc>
          <w:tcPr>
            <w:tcW w:w="510" w:type="dxa"/>
            <w:vAlign w:val="center"/>
          </w:tcPr>
          <w:p w:rsidR="00156907" w:rsidRDefault="00156907" w:rsidP="00E27500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I</w:t>
            </w:r>
          </w:p>
        </w:tc>
        <w:tc>
          <w:tcPr>
            <w:tcW w:w="510" w:type="dxa"/>
            <w:vAlign w:val="center"/>
          </w:tcPr>
          <w:p w:rsidR="00156907" w:rsidRDefault="00156907" w:rsidP="00E27500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C</w:t>
            </w:r>
          </w:p>
        </w:tc>
        <w:tc>
          <w:tcPr>
            <w:tcW w:w="510" w:type="dxa"/>
            <w:vAlign w:val="center"/>
          </w:tcPr>
          <w:p w:rsidR="00156907" w:rsidRDefault="00156907" w:rsidP="00E27500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I</w:t>
            </w:r>
          </w:p>
        </w:tc>
        <w:tc>
          <w:tcPr>
            <w:tcW w:w="510" w:type="dxa"/>
            <w:vAlign w:val="center"/>
          </w:tcPr>
          <w:p w:rsidR="00156907" w:rsidRDefault="00156907" w:rsidP="00E27500">
            <w:pPr>
              <w:tabs>
                <w:tab w:val="left" w:leader="dot" w:pos="10149"/>
              </w:tabs>
              <w:autoSpaceDE w:val="0"/>
              <w:autoSpaceDN w:val="0"/>
              <w:adjustRightInd w:val="0"/>
              <w:jc w:val="center"/>
              <w:rPr>
                <w:rFonts w:cs="Avenir LT Std 35 Light"/>
                <w:color w:val="141515"/>
                <w:szCs w:val="26"/>
              </w:rPr>
            </w:pPr>
            <w:r>
              <w:rPr>
                <w:rFonts w:cs="Avenir LT Std 35 Light"/>
                <w:color w:val="141515"/>
                <w:szCs w:val="26"/>
              </w:rPr>
              <w:t>L</w:t>
            </w:r>
          </w:p>
        </w:tc>
      </w:tr>
    </w:tbl>
    <w:p w:rsidR="00D47C24" w:rsidRPr="00156907" w:rsidRDefault="00D47C24" w:rsidP="00156907">
      <w:pPr>
        <w:autoSpaceDE w:val="0"/>
        <w:autoSpaceDN w:val="0"/>
        <w:adjustRightInd w:val="0"/>
        <w:rPr>
          <w:rFonts w:cs="Arial"/>
          <w:noProof/>
          <w:sz w:val="10"/>
          <w:szCs w:val="10"/>
        </w:rPr>
      </w:pPr>
    </w:p>
    <w:sectPr w:rsidR="00D47C24" w:rsidRPr="00156907" w:rsidSect="00FC3E4F">
      <w:headerReference w:type="default" r:id="rId15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A8" w:rsidRDefault="00DE1DA8">
      <w:r>
        <w:separator/>
      </w:r>
    </w:p>
  </w:endnote>
  <w:endnote w:type="continuationSeparator" w:id="0">
    <w:p w:rsidR="00DE1DA8" w:rsidRDefault="00D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A8" w:rsidRDefault="00DE1DA8">
      <w:r>
        <w:separator/>
      </w:r>
    </w:p>
  </w:footnote>
  <w:footnote w:type="continuationSeparator" w:id="0">
    <w:p w:rsidR="00DE1DA8" w:rsidRDefault="00D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9E4F37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0A759F" w:rsidRPr="001C2043" w:rsidTr="009C2A54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2A6A05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3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06139C" w:rsidRDefault="000A759F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0A759F" w:rsidRPr="00C44C32" w:rsidRDefault="000A759F" w:rsidP="00AF479B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</w:t>
          </w:r>
          <w:r w:rsidR="00AF479B">
            <w:rPr>
              <w:rFonts w:cs="Arial"/>
              <w:b/>
              <w:sz w:val="18"/>
              <w:szCs w:val="18"/>
              <w:lang w:val="es-ES_tradnl"/>
            </w:rPr>
            <w:t xml:space="preserve">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</w:t>
          </w:r>
          <w:r w:rsidRPr="0006139C">
            <w:rPr>
              <w:rFonts w:cs="Arial"/>
              <w:b/>
              <w:sz w:val="18"/>
              <w:szCs w:val="18"/>
            </w:rPr>
            <w:t xml:space="preserve">Ciencias </w:t>
          </w:r>
          <w:r w:rsidR="00AF479B">
            <w:rPr>
              <w:rFonts w:cs="Arial"/>
              <w:b/>
              <w:sz w:val="18"/>
              <w:szCs w:val="18"/>
            </w:rPr>
            <w:t>Sociales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AF479B">
            <w:rPr>
              <w:rFonts w:ascii="Arial Black" w:hAnsi="Arial Black"/>
              <w:sz w:val="18"/>
              <w:szCs w:val="18"/>
            </w:rPr>
            <w:t>5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A53BB0" w:rsidRDefault="00A53BB0" w:rsidP="00EB76F2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9E4F37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"/>
      <w:gridCol w:w="8664"/>
      <w:gridCol w:w="775"/>
    </w:tblGrid>
    <w:tr w:rsidR="000A759F" w:rsidRPr="001C2043" w:rsidTr="009C2A54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2A6A05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3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D93944" w:rsidRDefault="000A759F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A53BB0" w:rsidRDefault="00A53BB0" w:rsidP="00EB76F2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>
            <w:rPr>
              <w:rFonts w:ascii="Arial Black" w:hAnsi="Arial Black"/>
              <w:sz w:val="16"/>
              <w:szCs w:val="16"/>
              <w:lang w:val="es-ES_tradnl"/>
            </w:rPr>
            <w:t>Ficha</w:t>
          </w:r>
          <w:r>
            <w:rPr>
              <w:rFonts w:ascii="Arial Black" w:hAnsi="Arial Black"/>
              <w:sz w:val="16"/>
              <w:szCs w:val="16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53486F5C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5DF162A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C75A48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32D36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F9134B7"/>
    <w:multiLevelType w:val="hybridMultilevel"/>
    <w:tmpl w:val="F9E20D22"/>
    <w:lvl w:ilvl="0" w:tplc="0C0A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3"/>
  </w:num>
  <w:num w:numId="21">
    <w:abstractNumId w:val="7"/>
  </w:num>
  <w:num w:numId="22">
    <w:abstractNumId w:val="4"/>
  </w:num>
  <w:num w:numId="23">
    <w:abstractNumId w:val="10"/>
  </w:num>
  <w:num w:numId="2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E2"/>
    <w:rsid w:val="00001BFB"/>
    <w:rsid w:val="00003443"/>
    <w:rsid w:val="000049E7"/>
    <w:rsid w:val="0000534A"/>
    <w:rsid w:val="00007522"/>
    <w:rsid w:val="000105E2"/>
    <w:rsid w:val="0001476F"/>
    <w:rsid w:val="00030044"/>
    <w:rsid w:val="00033BF2"/>
    <w:rsid w:val="0003583B"/>
    <w:rsid w:val="000403E0"/>
    <w:rsid w:val="00043394"/>
    <w:rsid w:val="00044040"/>
    <w:rsid w:val="00045C63"/>
    <w:rsid w:val="00051EEB"/>
    <w:rsid w:val="000554B5"/>
    <w:rsid w:val="00056F18"/>
    <w:rsid w:val="000571EE"/>
    <w:rsid w:val="0006129C"/>
    <w:rsid w:val="0006139C"/>
    <w:rsid w:val="00062890"/>
    <w:rsid w:val="000643FD"/>
    <w:rsid w:val="000671A1"/>
    <w:rsid w:val="00067A61"/>
    <w:rsid w:val="00067E88"/>
    <w:rsid w:val="00071C0F"/>
    <w:rsid w:val="00071D75"/>
    <w:rsid w:val="000724E6"/>
    <w:rsid w:val="00073214"/>
    <w:rsid w:val="000744F1"/>
    <w:rsid w:val="00075B93"/>
    <w:rsid w:val="000845D8"/>
    <w:rsid w:val="00086B78"/>
    <w:rsid w:val="000923AD"/>
    <w:rsid w:val="00093A10"/>
    <w:rsid w:val="00094341"/>
    <w:rsid w:val="000A39D6"/>
    <w:rsid w:val="000A5D1B"/>
    <w:rsid w:val="000A6763"/>
    <w:rsid w:val="000A759F"/>
    <w:rsid w:val="000B22EF"/>
    <w:rsid w:val="000B232C"/>
    <w:rsid w:val="000B2363"/>
    <w:rsid w:val="000B42E1"/>
    <w:rsid w:val="000C3899"/>
    <w:rsid w:val="000C411D"/>
    <w:rsid w:val="000C447F"/>
    <w:rsid w:val="000C5C96"/>
    <w:rsid w:val="000C6CBE"/>
    <w:rsid w:val="000D0965"/>
    <w:rsid w:val="000D7C0D"/>
    <w:rsid w:val="000E2502"/>
    <w:rsid w:val="000F1E16"/>
    <w:rsid w:val="000F2A9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7249"/>
    <w:rsid w:val="00123D81"/>
    <w:rsid w:val="0012535B"/>
    <w:rsid w:val="00127C12"/>
    <w:rsid w:val="00140BDD"/>
    <w:rsid w:val="00144948"/>
    <w:rsid w:val="0014659B"/>
    <w:rsid w:val="001517F1"/>
    <w:rsid w:val="00152AE9"/>
    <w:rsid w:val="00153F68"/>
    <w:rsid w:val="00156907"/>
    <w:rsid w:val="00156CCC"/>
    <w:rsid w:val="001603E5"/>
    <w:rsid w:val="001608E4"/>
    <w:rsid w:val="00160BF9"/>
    <w:rsid w:val="00162E7E"/>
    <w:rsid w:val="00163316"/>
    <w:rsid w:val="001635D0"/>
    <w:rsid w:val="00171BD2"/>
    <w:rsid w:val="00181DF6"/>
    <w:rsid w:val="00184137"/>
    <w:rsid w:val="00194902"/>
    <w:rsid w:val="001A3C11"/>
    <w:rsid w:val="001A62A1"/>
    <w:rsid w:val="001B592F"/>
    <w:rsid w:val="001C2043"/>
    <w:rsid w:val="001C7A27"/>
    <w:rsid w:val="001D6652"/>
    <w:rsid w:val="001E4EA5"/>
    <w:rsid w:val="001E795C"/>
    <w:rsid w:val="001F0F19"/>
    <w:rsid w:val="001F2521"/>
    <w:rsid w:val="001F6B57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613B4"/>
    <w:rsid w:val="00261606"/>
    <w:rsid w:val="00261C39"/>
    <w:rsid w:val="00264480"/>
    <w:rsid w:val="002658FE"/>
    <w:rsid w:val="0028761E"/>
    <w:rsid w:val="002878CB"/>
    <w:rsid w:val="00287926"/>
    <w:rsid w:val="00294BB9"/>
    <w:rsid w:val="00295393"/>
    <w:rsid w:val="00295B43"/>
    <w:rsid w:val="002A01F5"/>
    <w:rsid w:val="002A5688"/>
    <w:rsid w:val="002A6A05"/>
    <w:rsid w:val="002A6E35"/>
    <w:rsid w:val="002B1450"/>
    <w:rsid w:val="002B20B4"/>
    <w:rsid w:val="002B6CAB"/>
    <w:rsid w:val="002C2357"/>
    <w:rsid w:val="002D6519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B2536"/>
    <w:rsid w:val="003B43EE"/>
    <w:rsid w:val="003C23CE"/>
    <w:rsid w:val="003C2658"/>
    <w:rsid w:val="003C2996"/>
    <w:rsid w:val="003C70AD"/>
    <w:rsid w:val="003D13F7"/>
    <w:rsid w:val="003D1926"/>
    <w:rsid w:val="003E0201"/>
    <w:rsid w:val="003E0896"/>
    <w:rsid w:val="003E4526"/>
    <w:rsid w:val="003E781D"/>
    <w:rsid w:val="003E7AE5"/>
    <w:rsid w:val="003F16FA"/>
    <w:rsid w:val="003F3704"/>
    <w:rsid w:val="003F56FA"/>
    <w:rsid w:val="003F5986"/>
    <w:rsid w:val="003F7B02"/>
    <w:rsid w:val="00400F81"/>
    <w:rsid w:val="0040603A"/>
    <w:rsid w:val="00406F05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5658B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17998"/>
    <w:rsid w:val="00620405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1798"/>
    <w:rsid w:val="00681A7D"/>
    <w:rsid w:val="00682963"/>
    <w:rsid w:val="00687642"/>
    <w:rsid w:val="00692293"/>
    <w:rsid w:val="00694659"/>
    <w:rsid w:val="006A05FA"/>
    <w:rsid w:val="006A1F84"/>
    <w:rsid w:val="006A3EB0"/>
    <w:rsid w:val="006A7AEE"/>
    <w:rsid w:val="006B19E5"/>
    <w:rsid w:val="006B4DC2"/>
    <w:rsid w:val="006B68A1"/>
    <w:rsid w:val="006C0F0C"/>
    <w:rsid w:val="006C2BBB"/>
    <w:rsid w:val="006C2E1E"/>
    <w:rsid w:val="006C36FB"/>
    <w:rsid w:val="006C58C9"/>
    <w:rsid w:val="006D3E6C"/>
    <w:rsid w:val="006D767C"/>
    <w:rsid w:val="006E1EEA"/>
    <w:rsid w:val="006E3448"/>
    <w:rsid w:val="006E4C83"/>
    <w:rsid w:val="006E6982"/>
    <w:rsid w:val="006F183D"/>
    <w:rsid w:val="006F2266"/>
    <w:rsid w:val="006F254B"/>
    <w:rsid w:val="006F5C39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7538E"/>
    <w:rsid w:val="007804ED"/>
    <w:rsid w:val="00785CD7"/>
    <w:rsid w:val="00790EF4"/>
    <w:rsid w:val="00792761"/>
    <w:rsid w:val="00792D12"/>
    <w:rsid w:val="00793990"/>
    <w:rsid w:val="00797269"/>
    <w:rsid w:val="00797C98"/>
    <w:rsid w:val="007A095E"/>
    <w:rsid w:val="007A1BEB"/>
    <w:rsid w:val="007A2A98"/>
    <w:rsid w:val="007A6AC3"/>
    <w:rsid w:val="007B1DD0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57798"/>
    <w:rsid w:val="00863601"/>
    <w:rsid w:val="00871F95"/>
    <w:rsid w:val="0087394C"/>
    <w:rsid w:val="00880008"/>
    <w:rsid w:val="00881310"/>
    <w:rsid w:val="0088562B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1F59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0CDA"/>
    <w:rsid w:val="0090109A"/>
    <w:rsid w:val="009016C3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80EB9"/>
    <w:rsid w:val="009810B2"/>
    <w:rsid w:val="00984053"/>
    <w:rsid w:val="00987333"/>
    <w:rsid w:val="00992427"/>
    <w:rsid w:val="00994B1D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5F06"/>
    <w:rsid w:val="009B7920"/>
    <w:rsid w:val="009C6DF3"/>
    <w:rsid w:val="009D1B57"/>
    <w:rsid w:val="009D546A"/>
    <w:rsid w:val="009D77A9"/>
    <w:rsid w:val="009E4F37"/>
    <w:rsid w:val="009E507F"/>
    <w:rsid w:val="009F38D4"/>
    <w:rsid w:val="009F6F09"/>
    <w:rsid w:val="00A04E01"/>
    <w:rsid w:val="00A05A17"/>
    <w:rsid w:val="00A06D4D"/>
    <w:rsid w:val="00A11CF4"/>
    <w:rsid w:val="00A14B0C"/>
    <w:rsid w:val="00A24EDA"/>
    <w:rsid w:val="00A30ED3"/>
    <w:rsid w:val="00A33822"/>
    <w:rsid w:val="00A37A94"/>
    <w:rsid w:val="00A422FD"/>
    <w:rsid w:val="00A438B8"/>
    <w:rsid w:val="00A47CEB"/>
    <w:rsid w:val="00A53BB0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965E6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479B"/>
    <w:rsid w:val="00AF715D"/>
    <w:rsid w:val="00AF7EBD"/>
    <w:rsid w:val="00B01F71"/>
    <w:rsid w:val="00B02FAC"/>
    <w:rsid w:val="00B20FF4"/>
    <w:rsid w:val="00B22F4D"/>
    <w:rsid w:val="00B233F0"/>
    <w:rsid w:val="00B25A0F"/>
    <w:rsid w:val="00B25F82"/>
    <w:rsid w:val="00B307DE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15BB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5C9A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9E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2D2F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70A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1AAA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188A"/>
    <w:rsid w:val="00D14689"/>
    <w:rsid w:val="00D16EC0"/>
    <w:rsid w:val="00D246A3"/>
    <w:rsid w:val="00D25D0F"/>
    <w:rsid w:val="00D328F6"/>
    <w:rsid w:val="00D364E3"/>
    <w:rsid w:val="00D36DD1"/>
    <w:rsid w:val="00D42D6D"/>
    <w:rsid w:val="00D47C24"/>
    <w:rsid w:val="00D5114D"/>
    <w:rsid w:val="00D526C6"/>
    <w:rsid w:val="00D54A8D"/>
    <w:rsid w:val="00D55931"/>
    <w:rsid w:val="00D6283F"/>
    <w:rsid w:val="00D632D2"/>
    <w:rsid w:val="00D656DB"/>
    <w:rsid w:val="00D81966"/>
    <w:rsid w:val="00D847AA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C2C6E"/>
    <w:rsid w:val="00DD398D"/>
    <w:rsid w:val="00DD5289"/>
    <w:rsid w:val="00DD5FDF"/>
    <w:rsid w:val="00DD6F33"/>
    <w:rsid w:val="00DE085C"/>
    <w:rsid w:val="00DE0F61"/>
    <w:rsid w:val="00DE1DA8"/>
    <w:rsid w:val="00DE4114"/>
    <w:rsid w:val="00DE4762"/>
    <w:rsid w:val="00DE55BF"/>
    <w:rsid w:val="00DE7CE3"/>
    <w:rsid w:val="00DF25A2"/>
    <w:rsid w:val="00DF2BE9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1E2B"/>
    <w:rsid w:val="00EB62B2"/>
    <w:rsid w:val="00EB715A"/>
    <w:rsid w:val="00EB76F2"/>
    <w:rsid w:val="00EC0EFD"/>
    <w:rsid w:val="00EC14C8"/>
    <w:rsid w:val="00EC1DD6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33DB"/>
    <w:rsid w:val="00F9603B"/>
    <w:rsid w:val="00FA1397"/>
    <w:rsid w:val="00FA363C"/>
    <w:rsid w:val="00FA470B"/>
    <w:rsid w:val="00FA5CF7"/>
    <w:rsid w:val="00FA66B1"/>
    <w:rsid w:val="00FA7A07"/>
    <w:rsid w:val="00FB1C79"/>
    <w:rsid w:val="00FB26E1"/>
    <w:rsid w:val="00FB5CC4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1505"/>
    <w:rsid w:val="00FF3DEB"/>
    <w:rsid w:val="00FF5825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212C-CEDA-4692-BCBB-99984779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MASSIMO MALINCONICO</cp:lastModifiedBy>
  <cp:revision>7</cp:revision>
  <cp:lastPrinted>2018-04-12T13:57:00Z</cp:lastPrinted>
  <dcterms:created xsi:type="dcterms:W3CDTF">2018-11-17T17:02:00Z</dcterms:created>
  <dcterms:modified xsi:type="dcterms:W3CDTF">2019-07-19T08:11:00Z</dcterms:modified>
</cp:coreProperties>
</file>